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0D" w:rsidRPr="0012010D" w:rsidRDefault="00B05AA4" w:rsidP="0012010D">
      <w:pPr>
        <w:spacing w:after="0"/>
        <w:rPr>
          <w:rFonts w:asciiTheme="minorHAnsi" w:hAnsiTheme="minorHAnsi"/>
          <w:b/>
          <w:bCs/>
          <w:sz w:val="28"/>
          <w:szCs w:val="28"/>
        </w:rPr>
      </w:pPr>
      <w:bookmarkStart w:id="0" w:name="OLE_LINK1"/>
      <w:r w:rsidRPr="0012010D">
        <w:rPr>
          <w:rFonts w:asciiTheme="minorHAnsi" w:hAnsiTheme="minorHAnsi"/>
          <w:noProof/>
          <w:sz w:val="28"/>
          <w:szCs w:val="28"/>
          <w:lang w:eastAsia="en-AU"/>
        </w:rPr>
        <w:drawing>
          <wp:anchor distT="0" distB="0" distL="114300" distR="114300" simplePos="0" relativeHeight="251658240" behindDoc="0" locked="0" layoutInCell="1" allowOverlap="1">
            <wp:simplePos x="0" y="0"/>
            <wp:positionH relativeFrom="column">
              <wp:posOffset>-494030</wp:posOffset>
            </wp:positionH>
            <wp:positionV relativeFrom="paragraph">
              <wp:posOffset>-104140</wp:posOffset>
            </wp:positionV>
            <wp:extent cx="2646680" cy="1115060"/>
            <wp:effectExtent l="19050" t="0" r="1270" b="0"/>
            <wp:wrapSquare wrapText="bothSides"/>
            <wp:docPr id="1" name="Picture 1" descr="C:\Users\pwelford\AppData\Local\Microsoft\Windows\Temporary Internet Files\Content.Outlook\ZTKIIUQN\P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elford\AppData\Local\Microsoft\Windows\Temporary Internet Files\Content.Outlook\ZTKIIUQN\PLS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6680" cy="1115060"/>
                    </a:xfrm>
                    <a:prstGeom prst="rect">
                      <a:avLst/>
                    </a:prstGeom>
                    <a:noFill/>
                    <a:ln>
                      <a:noFill/>
                    </a:ln>
                  </pic:spPr>
                </pic:pic>
              </a:graphicData>
            </a:graphic>
          </wp:anchor>
        </w:drawing>
      </w:r>
      <w:bookmarkEnd w:id="0"/>
      <w:r w:rsidR="0012010D" w:rsidRPr="0012010D">
        <w:rPr>
          <w:rFonts w:asciiTheme="minorHAnsi" w:hAnsiTheme="minorHAnsi"/>
          <w:b/>
          <w:bCs/>
          <w:sz w:val="28"/>
          <w:szCs w:val="28"/>
        </w:rPr>
        <w:t>PUBLIC LIBRARIES SA QUARTERLY MEETING</w:t>
      </w:r>
    </w:p>
    <w:p w:rsidR="0012010D" w:rsidRPr="0012010D" w:rsidRDefault="00F33DCC" w:rsidP="0012010D">
      <w:pPr>
        <w:spacing w:after="0"/>
        <w:rPr>
          <w:rFonts w:asciiTheme="minorHAnsi" w:hAnsiTheme="minorHAnsi"/>
          <w:b/>
          <w:bCs/>
          <w:sz w:val="24"/>
          <w:szCs w:val="24"/>
        </w:rPr>
      </w:pPr>
      <w:r>
        <w:rPr>
          <w:rFonts w:asciiTheme="minorHAnsi" w:hAnsiTheme="minorHAnsi"/>
          <w:b/>
          <w:bCs/>
          <w:sz w:val="24"/>
          <w:szCs w:val="24"/>
        </w:rPr>
        <w:t>Hetzel Theatre</w:t>
      </w:r>
    </w:p>
    <w:p w:rsidR="0012010D" w:rsidRPr="0012010D" w:rsidRDefault="00F33DCC" w:rsidP="0012010D">
      <w:pPr>
        <w:spacing w:after="0"/>
        <w:rPr>
          <w:rFonts w:asciiTheme="minorHAnsi" w:hAnsiTheme="minorHAnsi"/>
          <w:b/>
          <w:bCs/>
          <w:sz w:val="24"/>
          <w:szCs w:val="24"/>
        </w:rPr>
      </w:pPr>
      <w:r>
        <w:rPr>
          <w:rFonts w:asciiTheme="minorHAnsi" w:hAnsiTheme="minorHAnsi"/>
          <w:b/>
          <w:bCs/>
          <w:sz w:val="24"/>
          <w:szCs w:val="24"/>
        </w:rPr>
        <w:t>State Library</w:t>
      </w:r>
    </w:p>
    <w:p w:rsidR="0012010D" w:rsidRPr="0012010D" w:rsidRDefault="0012010D" w:rsidP="0012010D">
      <w:pPr>
        <w:spacing w:after="0"/>
        <w:rPr>
          <w:rFonts w:asciiTheme="minorHAnsi" w:hAnsiTheme="minorHAnsi"/>
          <w:b/>
          <w:bCs/>
          <w:i/>
          <w:iCs/>
          <w:sz w:val="24"/>
          <w:szCs w:val="24"/>
        </w:rPr>
      </w:pPr>
      <w:r w:rsidRPr="0012010D">
        <w:rPr>
          <w:rFonts w:asciiTheme="minorHAnsi" w:hAnsiTheme="minorHAnsi"/>
          <w:b/>
          <w:bCs/>
          <w:i/>
          <w:iCs/>
          <w:sz w:val="24"/>
          <w:szCs w:val="24"/>
        </w:rPr>
        <w:t xml:space="preserve"> Monday </w:t>
      </w:r>
      <w:r w:rsidR="00932D56">
        <w:rPr>
          <w:rFonts w:asciiTheme="minorHAnsi" w:hAnsiTheme="minorHAnsi"/>
          <w:b/>
          <w:bCs/>
          <w:i/>
          <w:iCs/>
          <w:sz w:val="24"/>
          <w:szCs w:val="24"/>
        </w:rPr>
        <w:t>10</w:t>
      </w:r>
      <w:r w:rsidR="00932D56" w:rsidRPr="00932D56">
        <w:rPr>
          <w:rFonts w:asciiTheme="minorHAnsi" w:hAnsiTheme="minorHAnsi"/>
          <w:b/>
          <w:bCs/>
          <w:i/>
          <w:iCs/>
          <w:sz w:val="24"/>
          <w:szCs w:val="24"/>
          <w:vertAlign w:val="superscript"/>
        </w:rPr>
        <w:t>th</w:t>
      </w:r>
      <w:r w:rsidR="00932D56">
        <w:rPr>
          <w:rFonts w:asciiTheme="minorHAnsi" w:hAnsiTheme="minorHAnsi"/>
          <w:b/>
          <w:bCs/>
          <w:i/>
          <w:iCs/>
          <w:sz w:val="24"/>
          <w:szCs w:val="24"/>
        </w:rPr>
        <w:t xml:space="preserve"> November </w:t>
      </w:r>
      <w:r w:rsidRPr="0012010D">
        <w:rPr>
          <w:rFonts w:asciiTheme="minorHAnsi" w:hAnsiTheme="minorHAnsi"/>
          <w:b/>
          <w:bCs/>
          <w:i/>
          <w:iCs/>
          <w:sz w:val="24"/>
          <w:szCs w:val="24"/>
        </w:rPr>
        <w:t xml:space="preserve"> 2014</w:t>
      </w:r>
    </w:p>
    <w:p w:rsidR="00B26585" w:rsidRDefault="00B26585" w:rsidP="00B26585">
      <w:pPr>
        <w:spacing w:after="0"/>
        <w:rPr>
          <w:rFonts w:asciiTheme="minorHAnsi" w:hAnsiTheme="minorHAnsi"/>
          <w:noProof/>
          <w:lang w:eastAsia="en-AU"/>
        </w:rPr>
      </w:pPr>
    </w:p>
    <w:p w:rsidR="00B26585" w:rsidRPr="00B26585" w:rsidRDefault="00B26585" w:rsidP="00B26585">
      <w:pPr>
        <w:spacing w:after="0"/>
        <w:rPr>
          <w:rFonts w:asciiTheme="minorHAnsi" w:hAnsiTheme="minorHAnsi" w:cs="Arial"/>
          <w:b/>
          <w:bCs/>
          <w:sz w:val="24"/>
          <w:szCs w:val="24"/>
        </w:rPr>
      </w:pPr>
    </w:p>
    <w:p w:rsidR="00A00F66" w:rsidRPr="0012010D" w:rsidRDefault="00F33DCC">
      <w:pPr>
        <w:spacing w:after="0"/>
        <w:jc w:val="both"/>
        <w:rPr>
          <w:rFonts w:asciiTheme="minorHAnsi" w:hAnsiTheme="minorHAnsi" w:cs="Arial"/>
        </w:rPr>
      </w:pPr>
      <w:r>
        <w:rPr>
          <w:rFonts w:asciiTheme="minorHAnsi" w:hAnsiTheme="minorHAnsi" w:cs="Arial"/>
        </w:rPr>
        <w:t>10.00-10.30am</w:t>
      </w:r>
      <w:r w:rsidR="00A00F66" w:rsidRPr="0012010D">
        <w:rPr>
          <w:rFonts w:asciiTheme="minorHAnsi" w:hAnsiTheme="minorHAnsi" w:cs="Arial"/>
        </w:rPr>
        <w:tab/>
      </w:r>
      <w:r w:rsidR="00A00F66" w:rsidRPr="00B26585">
        <w:rPr>
          <w:rFonts w:asciiTheme="minorHAnsi" w:hAnsiTheme="minorHAnsi" w:cs="Arial"/>
          <w:b/>
        </w:rPr>
        <w:t>Registration / Tea &amp; Coffee</w:t>
      </w:r>
      <w:r w:rsidR="00BF0589" w:rsidRPr="00B26585">
        <w:rPr>
          <w:rFonts w:asciiTheme="minorHAnsi" w:hAnsiTheme="minorHAnsi" w:cs="Arial"/>
          <w:b/>
        </w:rPr>
        <w:t xml:space="preserve"> &amp; morning tea</w:t>
      </w:r>
      <w:r w:rsidR="00BF0589">
        <w:rPr>
          <w:rFonts w:asciiTheme="minorHAnsi" w:hAnsiTheme="minorHAnsi" w:cs="Arial"/>
        </w:rPr>
        <w:t xml:space="preserve"> (sponsored) </w:t>
      </w:r>
    </w:p>
    <w:p w:rsidR="00B119FE" w:rsidRPr="0012010D" w:rsidRDefault="00B119FE">
      <w:pPr>
        <w:spacing w:after="0"/>
        <w:jc w:val="both"/>
        <w:rPr>
          <w:rFonts w:asciiTheme="minorHAnsi" w:hAnsiTheme="minorHAnsi" w:cs="Arial"/>
        </w:rPr>
      </w:pPr>
    </w:p>
    <w:p w:rsidR="00A00F66" w:rsidRDefault="00727C41" w:rsidP="00F33DCC">
      <w:pPr>
        <w:spacing w:after="0"/>
        <w:ind w:left="1440" w:hanging="1440"/>
        <w:jc w:val="both"/>
        <w:rPr>
          <w:rFonts w:asciiTheme="minorHAnsi" w:hAnsiTheme="minorHAnsi" w:cs="Arial"/>
        </w:rPr>
      </w:pPr>
      <w:r>
        <w:rPr>
          <w:rFonts w:asciiTheme="minorHAnsi" w:hAnsiTheme="minorHAnsi" w:cs="Arial"/>
        </w:rPr>
        <w:t>10.30</w:t>
      </w:r>
      <w:r w:rsidR="00F33DCC">
        <w:rPr>
          <w:rFonts w:asciiTheme="minorHAnsi" w:hAnsiTheme="minorHAnsi" w:cs="Arial"/>
        </w:rPr>
        <w:t>am</w:t>
      </w:r>
      <w:r w:rsidR="00A00F66" w:rsidRPr="0012010D">
        <w:rPr>
          <w:rFonts w:asciiTheme="minorHAnsi" w:hAnsiTheme="minorHAnsi" w:cs="Arial"/>
        </w:rPr>
        <w:tab/>
      </w:r>
      <w:r w:rsidR="00944D0E" w:rsidRPr="00B26585">
        <w:rPr>
          <w:rFonts w:asciiTheme="minorHAnsi" w:hAnsiTheme="minorHAnsi" w:cs="Arial"/>
          <w:b/>
        </w:rPr>
        <w:t xml:space="preserve">Welcome, </w:t>
      </w:r>
      <w:r w:rsidR="0012010D" w:rsidRPr="00B26585">
        <w:rPr>
          <w:rFonts w:asciiTheme="minorHAnsi" w:hAnsiTheme="minorHAnsi" w:cs="Arial"/>
          <w:b/>
        </w:rPr>
        <w:t xml:space="preserve">introduction </w:t>
      </w:r>
      <w:r w:rsidR="00944D0E" w:rsidRPr="00B26585">
        <w:rPr>
          <w:rFonts w:asciiTheme="minorHAnsi" w:hAnsiTheme="minorHAnsi" w:cs="Arial"/>
          <w:b/>
        </w:rPr>
        <w:t>and housekeeping</w:t>
      </w:r>
      <w:r w:rsidR="00F33DCC">
        <w:rPr>
          <w:rFonts w:asciiTheme="minorHAnsi" w:hAnsiTheme="minorHAnsi" w:cs="Arial"/>
        </w:rPr>
        <w:t xml:space="preserve"> - </w:t>
      </w:r>
      <w:r w:rsidR="003C2533" w:rsidRPr="0012010D">
        <w:rPr>
          <w:rFonts w:asciiTheme="minorHAnsi" w:hAnsiTheme="minorHAnsi" w:cs="Arial"/>
        </w:rPr>
        <w:t>Lyn</w:t>
      </w:r>
      <w:r w:rsidR="00D74680" w:rsidRPr="0012010D">
        <w:rPr>
          <w:rFonts w:asciiTheme="minorHAnsi" w:hAnsiTheme="minorHAnsi" w:cs="Arial"/>
        </w:rPr>
        <w:t>n</w:t>
      </w:r>
      <w:r w:rsidR="003C2533" w:rsidRPr="0012010D">
        <w:rPr>
          <w:rFonts w:asciiTheme="minorHAnsi" w:hAnsiTheme="minorHAnsi" w:cs="Arial"/>
        </w:rPr>
        <w:t xml:space="preserve"> Spurling, </w:t>
      </w:r>
      <w:r w:rsidR="001B7848">
        <w:rPr>
          <w:rFonts w:asciiTheme="minorHAnsi" w:hAnsiTheme="minorHAnsi" w:cs="Arial"/>
        </w:rPr>
        <w:t xml:space="preserve">PLSA </w:t>
      </w:r>
      <w:r w:rsidR="003C2533" w:rsidRPr="0012010D">
        <w:rPr>
          <w:rFonts w:asciiTheme="minorHAnsi" w:hAnsiTheme="minorHAnsi" w:cs="Arial"/>
        </w:rPr>
        <w:t>President</w:t>
      </w:r>
      <w:r w:rsidR="001B7848">
        <w:rPr>
          <w:rFonts w:asciiTheme="minorHAnsi" w:hAnsiTheme="minorHAnsi" w:cs="Arial"/>
        </w:rPr>
        <w:t xml:space="preserve"> </w:t>
      </w:r>
    </w:p>
    <w:p w:rsidR="00932D56" w:rsidRDefault="00932D56" w:rsidP="00F33DCC">
      <w:pPr>
        <w:spacing w:after="0"/>
        <w:ind w:left="1440" w:hanging="1440"/>
        <w:jc w:val="both"/>
        <w:rPr>
          <w:rFonts w:asciiTheme="minorHAnsi" w:hAnsiTheme="minorHAnsi" w:cs="Arial"/>
        </w:rPr>
      </w:pPr>
    </w:p>
    <w:p w:rsidR="00F33DCC" w:rsidRDefault="00727C41" w:rsidP="00F33DCC">
      <w:pPr>
        <w:spacing w:after="0"/>
        <w:jc w:val="both"/>
        <w:rPr>
          <w:rFonts w:asciiTheme="minorHAnsi" w:hAnsiTheme="minorHAnsi" w:cs="Arial"/>
        </w:rPr>
      </w:pPr>
      <w:r>
        <w:rPr>
          <w:rFonts w:asciiTheme="minorHAnsi" w:hAnsiTheme="minorHAnsi" w:cs="Arial"/>
        </w:rPr>
        <w:t>10.35 – 10.45</w:t>
      </w:r>
      <w:r w:rsidR="00932D56">
        <w:rPr>
          <w:rFonts w:asciiTheme="minorHAnsi" w:hAnsiTheme="minorHAnsi" w:cs="Arial"/>
        </w:rPr>
        <w:tab/>
      </w:r>
      <w:r w:rsidR="00932D56" w:rsidRPr="00B26585">
        <w:rPr>
          <w:rFonts w:asciiTheme="minorHAnsi" w:hAnsiTheme="minorHAnsi" w:cs="Arial"/>
          <w:b/>
        </w:rPr>
        <w:t>Sponsors presentation</w:t>
      </w:r>
      <w:r w:rsidR="00B26585">
        <w:rPr>
          <w:rFonts w:asciiTheme="minorHAnsi" w:hAnsiTheme="minorHAnsi" w:cs="Arial"/>
          <w:b/>
        </w:rPr>
        <w:t>*</w:t>
      </w:r>
    </w:p>
    <w:p w:rsidR="00932D56" w:rsidRDefault="00932D56" w:rsidP="00F33DCC">
      <w:pPr>
        <w:spacing w:after="0"/>
        <w:jc w:val="both"/>
        <w:rPr>
          <w:rFonts w:asciiTheme="minorHAnsi" w:hAnsiTheme="minorHAnsi" w:cs="Arial"/>
        </w:rPr>
      </w:pPr>
    </w:p>
    <w:p w:rsidR="00F33DCC" w:rsidRDefault="001C3953" w:rsidP="00F33DCC">
      <w:pPr>
        <w:spacing w:after="0"/>
        <w:jc w:val="both"/>
        <w:rPr>
          <w:rFonts w:asciiTheme="minorHAnsi" w:hAnsiTheme="minorHAnsi" w:cs="Arial"/>
        </w:rPr>
      </w:pPr>
      <w:r>
        <w:rPr>
          <w:rFonts w:asciiTheme="minorHAnsi" w:hAnsiTheme="minorHAnsi" w:cs="Arial"/>
        </w:rPr>
        <w:t>10.45 – 11.25</w:t>
      </w:r>
      <w:r w:rsidR="00F33DCC">
        <w:rPr>
          <w:rFonts w:asciiTheme="minorHAnsi" w:hAnsiTheme="minorHAnsi" w:cs="Arial"/>
        </w:rPr>
        <w:tab/>
      </w:r>
      <w:r w:rsidR="00F33DCC" w:rsidRPr="00B26585">
        <w:rPr>
          <w:rFonts w:asciiTheme="minorHAnsi" w:hAnsiTheme="minorHAnsi" w:cs="Arial"/>
          <w:b/>
        </w:rPr>
        <w:t>AGM</w:t>
      </w:r>
    </w:p>
    <w:p w:rsidR="00F33DCC" w:rsidRPr="0012010D" w:rsidRDefault="00F33DCC" w:rsidP="00F33DCC">
      <w:pPr>
        <w:spacing w:after="0"/>
        <w:jc w:val="both"/>
        <w:rPr>
          <w:rFonts w:asciiTheme="minorHAnsi" w:hAnsiTheme="minorHAnsi" w:cs="Arial"/>
        </w:rPr>
      </w:pPr>
      <w:r>
        <w:rPr>
          <w:rFonts w:asciiTheme="minorHAnsi" w:hAnsiTheme="minorHAnsi" w:cs="Arial"/>
        </w:rPr>
        <w:tab/>
      </w:r>
      <w:r>
        <w:rPr>
          <w:rFonts w:asciiTheme="minorHAnsi" w:hAnsiTheme="minorHAnsi" w:cs="Arial"/>
        </w:rPr>
        <w:tab/>
        <w:t>1. Welcome</w:t>
      </w:r>
    </w:p>
    <w:p w:rsidR="00F33DCC" w:rsidRDefault="00F33DCC" w:rsidP="00F33DCC">
      <w:pPr>
        <w:pStyle w:val="Default"/>
        <w:spacing w:after="23"/>
        <w:ind w:left="720" w:firstLine="720"/>
        <w:rPr>
          <w:sz w:val="23"/>
          <w:szCs w:val="23"/>
        </w:rPr>
      </w:pPr>
      <w:r>
        <w:rPr>
          <w:sz w:val="23"/>
          <w:szCs w:val="23"/>
        </w:rPr>
        <w:t>2. Confirmatio</w:t>
      </w:r>
      <w:r w:rsidR="00944D0E">
        <w:rPr>
          <w:sz w:val="23"/>
          <w:szCs w:val="23"/>
        </w:rPr>
        <w:t>n of minutes previous meeting 25 November 2013</w:t>
      </w:r>
      <w:r>
        <w:rPr>
          <w:sz w:val="23"/>
          <w:szCs w:val="23"/>
        </w:rPr>
        <w:t xml:space="preserve"> </w:t>
      </w:r>
    </w:p>
    <w:p w:rsidR="00F33DCC" w:rsidRDefault="00F33DCC" w:rsidP="00F33DCC">
      <w:pPr>
        <w:pStyle w:val="Default"/>
        <w:spacing w:after="23"/>
        <w:ind w:left="720" w:firstLine="720"/>
        <w:rPr>
          <w:sz w:val="23"/>
          <w:szCs w:val="23"/>
        </w:rPr>
      </w:pPr>
      <w:r>
        <w:rPr>
          <w:sz w:val="23"/>
          <w:szCs w:val="23"/>
        </w:rPr>
        <w:t xml:space="preserve">3. Business arising previous meeting </w:t>
      </w:r>
    </w:p>
    <w:p w:rsidR="00F33DCC" w:rsidRDefault="00F33DCC" w:rsidP="00F33DCC">
      <w:pPr>
        <w:pStyle w:val="Default"/>
        <w:ind w:left="720" w:firstLine="720"/>
        <w:rPr>
          <w:sz w:val="23"/>
          <w:szCs w:val="23"/>
        </w:rPr>
      </w:pPr>
      <w:r>
        <w:rPr>
          <w:sz w:val="23"/>
          <w:szCs w:val="23"/>
        </w:rPr>
        <w:t xml:space="preserve">4. Office bearers, committee, working parties and group reports: </w:t>
      </w:r>
    </w:p>
    <w:p w:rsidR="00F33DCC" w:rsidRDefault="00F33DCC" w:rsidP="00F33DCC">
      <w:pPr>
        <w:pStyle w:val="Default"/>
        <w:rPr>
          <w:sz w:val="23"/>
          <w:szCs w:val="23"/>
        </w:rPr>
      </w:pPr>
    </w:p>
    <w:p w:rsidR="00CF2BED" w:rsidRDefault="00932D56" w:rsidP="00932D56">
      <w:pPr>
        <w:pStyle w:val="Default"/>
        <w:ind w:left="1440" w:firstLine="720"/>
        <w:rPr>
          <w:sz w:val="23"/>
          <w:szCs w:val="23"/>
        </w:rPr>
      </w:pPr>
      <w:r>
        <w:rPr>
          <w:sz w:val="23"/>
          <w:szCs w:val="23"/>
        </w:rPr>
        <w:t xml:space="preserve">4.1 </w:t>
      </w:r>
      <w:r w:rsidR="00F33DCC">
        <w:rPr>
          <w:sz w:val="23"/>
          <w:szCs w:val="23"/>
        </w:rPr>
        <w:t xml:space="preserve">President’s Report </w:t>
      </w:r>
    </w:p>
    <w:p w:rsidR="00932D56" w:rsidRDefault="00932D56" w:rsidP="00932D56">
      <w:pPr>
        <w:pStyle w:val="Default"/>
        <w:ind w:left="1440" w:firstLine="720"/>
        <w:rPr>
          <w:sz w:val="23"/>
          <w:szCs w:val="23"/>
        </w:rPr>
      </w:pPr>
      <w:r>
        <w:rPr>
          <w:sz w:val="23"/>
          <w:szCs w:val="23"/>
        </w:rPr>
        <w:t>4.2 Treasurer’s Report</w:t>
      </w:r>
    </w:p>
    <w:p w:rsidR="00932D56" w:rsidRDefault="00932D56" w:rsidP="00932D56">
      <w:pPr>
        <w:pStyle w:val="Default"/>
        <w:ind w:left="2160" w:firstLine="720"/>
        <w:rPr>
          <w:sz w:val="23"/>
          <w:szCs w:val="23"/>
        </w:rPr>
      </w:pPr>
      <w:r>
        <w:rPr>
          <w:sz w:val="23"/>
          <w:szCs w:val="23"/>
        </w:rPr>
        <w:t>F</w:t>
      </w:r>
      <w:r w:rsidR="00F33DCC">
        <w:rPr>
          <w:sz w:val="23"/>
          <w:szCs w:val="23"/>
        </w:rPr>
        <w:t xml:space="preserve">inancial statements for 2013/14 </w:t>
      </w:r>
    </w:p>
    <w:p w:rsidR="00F33DCC" w:rsidRDefault="00932D56" w:rsidP="00932D56">
      <w:pPr>
        <w:pStyle w:val="Default"/>
        <w:ind w:left="2160" w:firstLine="720"/>
        <w:rPr>
          <w:sz w:val="23"/>
          <w:szCs w:val="23"/>
        </w:rPr>
      </w:pPr>
      <w:r>
        <w:rPr>
          <w:sz w:val="23"/>
          <w:szCs w:val="23"/>
        </w:rPr>
        <w:t>Appointment of Auditor</w:t>
      </w:r>
    </w:p>
    <w:p w:rsidR="00932D56" w:rsidRDefault="00932D56" w:rsidP="00932D56">
      <w:pPr>
        <w:pStyle w:val="Default"/>
        <w:ind w:left="2160" w:firstLine="720"/>
        <w:rPr>
          <w:sz w:val="23"/>
          <w:szCs w:val="23"/>
        </w:rPr>
      </w:pPr>
      <w:r>
        <w:rPr>
          <w:sz w:val="23"/>
          <w:szCs w:val="23"/>
        </w:rPr>
        <w:t>Budget for financial year 2014/15</w:t>
      </w:r>
    </w:p>
    <w:p w:rsidR="00932D56" w:rsidRDefault="00932D56" w:rsidP="00932D56">
      <w:pPr>
        <w:pStyle w:val="Default"/>
        <w:ind w:left="2160" w:firstLine="720"/>
        <w:rPr>
          <w:sz w:val="23"/>
          <w:szCs w:val="23"/>
        </w:rPr>
      </w:pPr>
      <w:r>
        <w:rPr>
          <w:sz w:val="23"/>
          <w:szCs w:val="23"/>
        </w:rPr>
        <w:t>Membership fees</w:t>
      </w:r>
    </w:p>
    <w:p w:rsidR="00932D56" w:rsidRDefault="00932D56" w:rsidP="00932D56">
      <w:pPr>
        <w:pStyle w:val="Default"/>
        <w:ind w:left="2160" w:firstLine="720"/>
        <w:rPr>
          <w:sz w:val="23"/>
          <w:szCs w:val="23"/>
        </w:rPr>
      </w:pPr>
      <w:r>
        <w:rPr>
          <w:sz w:val="23"/>
          <w:szCs w:val="23"/>
        </w:rPr>
        <w:t>Levies</w:t>
      </w:r>
    </w:p>
    <w:p w:rsidR="00F33DCC" w:rsidRDefault="00932D56" w:rsidP="00932D56">
      <w:pPr>
        <w:pStyle w:val="Default"/>
        <w:ind w:left="1440" w:firstLine="720"/>
        <w:rPr>
          <w:sz w:val="23"/>
          <w:szCs w:val="23"/>
        </w:rPr>
      </w:pPr>
      <w:r>
        <w:rPr>
          <w:sz w:val="23"/>
          <w:szCs w:val="23"/>
        </w:rPr>
        <w:t xml:space="preserve">4.3 </w:t>
      </w:r>
      <w:r w:rsidR="00CF2BED">
        <w:rPr>
          <w:sz w:val="23"/>
          <w:szCs w:val="23"/>
        </w:rPr>
        <w:t xml:space="preserve">JULA </w:t>
      </w:r>
    </w:p>
    <w:p w:rsidR="00F33DCC" w:rsidRDefault="00932D56" w:rsidP="00932D56">
      <w:pPr>
        <w:pStyle w:val="Default"/>
        <w:ind w:left="1440" w:firstLine="720"/>
        <w:rPr>
          <w:sz w:val="23"/>
          <w:szCs w:val="23"/>
        </w:rPr>
      </w:pPr>
      <w:r>
        <w:rPr>
          <w:sz w:val="23"/>
          <w:szCs w:val="23"/>
        </w:rPr>
        <w:t>4.</w:t>
      </w:r>
      <w:r w:rsidR="00CF2BED">
        <w:rPr>
          <w:sz w:val="23"/>
          <w:szCs w:val="23"/>
        </w:rPr>
        <w:t xml:space="preserve">4 Marketing </w:t>
      </w:r>
    </w:p>
    <w:p w:rsidR="00F33DCC" w:rsidRDefault="00932D56" w:rsidP="00932D56">
      <w:pPr>
        <w:pStyle w:val="Default"/>
        <w:ind w:left="1440" w:firstLine="720"/>
        <w:rPr>
          <w:sz w:val="23"/>
          <w:szCs w:val="23"/>
        </w:rPr>
      </w:pPr>
      <w:r>
        <w:rPr>
          <w:sz w:val="23"/>
          <w:szCs w:val="23"/>
        </w:rPr>
        <w:t xml:space="preserve">4.5 </w:t>
      </w:r>
      <w:r w:rsidR="00CF2BED">
        <w:rPr>
          <w:sz w:val="23"/>
          <w:szCs w:val="23"/>
        </w:rPr>
        <w:t xml:space="preserve">Community Languages </w:t>
      </w:r>
    </w:p>
    <w:p w:rsidR="00F33DCC" w:rsidRDefault="00932D56" w:rsidP="00932D56">
      <w:pPr>
        <w:pStyle w:val="Default"/>
        <w:ind w:left="1440" w:firstLine="720"/>
        <w:rPr>
          <w:sz w:val="23"/>
          <w:szCs w:val="23"/>
        </w:rPr>
      </w:pPr>
      <w:r>
        <w:rPr>
          <w:sz w:val="23"/>
          <w:szCs w:val="23"/>
        </w:rPr>
        <w:t xml:space="preserve">4.6 </w:t>
      </w:r>
      <w:r w:rsidR="00CF2BED">
        <w:rPr>
          <w:sz w:val="23"/>
          <w:szCs w:val="23"/>
        </w:rPr>
        <w:t xml:space="preserve">SALCYS </w:t>
      </w:r>
    </w:p>
    <w:p w:rsidR="00F33DCC" w:rsidRDefault="00932D56" w:rsidP="00932D56">
      <w:pPr>
        <w:pStyle w:val="Default"/>
        <w:ind w:left="1440" w:firstLine="720"/>
        <w:rPr>
          <w:sz w:val="23"/>
          <w:szCs w:val="23"/>
        </w:rPr>
      </w:pPr>
      <w:r>
        <w:rPr>
          <w:sz w:val="23"/>
          <w:szCs w:val="23"/>
        </w:rPr>
        <w:t>4.7 One Workforce</w:t>
      </w:r>
      <w:r w:rsidR="00F33DCC">
        <w:rPr>
          <w:sz w:val="23"/>
          <w:szCs w:val="23"/>
        </w:rPr>
        <w:t xml:space="preserve"> </w:t>
      </w:r>
    </w:p>
    <w:p w:rsidR="00F33DCC" w:rsidRDefault="00F33DCC" w:rsidP="00932D56">
      <w:pPr>
        <w:pStyle w:val="Default"/>
        <w:ind w:left="720" w:firstLine="720"/>
        <w:rPr>
          <w:sz w:val="23"/>
          <w:szCs w:val="23"/>
        </w:rPr>
      </w:pPr>
      <w:r>
        <w:rPr>
          <w:sz w:val="23"/>
          <w:szCs w:val="23"/>
        </w:rPr>
        <w:tab/>
      </w:r>
    </w:p>
    <w:p w:rsidR="00F33DCC" w:rsidRDefault="00932D56" w:rsidP="00F33DCC">
      <w:pPr>
        <w:pStyle w:val="Default"/>
        <w:spacing w:after="32"/>
        <w:ind w:left="720" w:firstLine="720"/>
        <w:rPr>
          <w:sz w:val="23"/>
          <w:szCs w:val="23"/>
        </w:rPr>
      </w:pPr>
      <w:r>
        <w:rPr>
          <w:sz w:val="23"/>
          <w:szCs w:val="23"/>
        </w:rPr>
        <w:t>5</w:t>
      </w:r>
      <w:r w:rsidR="00F33DCC">
        <w:rPr>
          <w:sz w:val="23"/>
          <w:szCs w:val="23"/>
        </w:rPr>
        <w:t xml:space="preserve">. Election of Office bearers </w:t>
      </w:r>
    </w:p>
    <w:p w:rsidR="00F33DCC" w:rsidRDefault="00F33DCC" w:rsidP="00F33DCC">
      <w:pPr>
        <w:pStyle w:val="Default"/>
        <w:spacing w:after="32"/>
        <w:ind w:left="1440" w:firstLine="720"/>
        <w:rPr>
          <w:sz w:val="23"/>
          <w:szCs w:val="23"/>
        </w:rPr>
      </w:pPr>
      <w:r>
        <w:rPr>
          <w:sz w:val="23"/>
          <w:szCs w:val="23"/>
        </w:rPr>
        <w:t xml:space="preserve"> Vice President (2 years) </w:t>
      </w:r>
    </w:p>
    <w:p w:rsidR="00F33DCC" w:rsidRDefault="00F33DCC" w:rsidP="00F33DCC">
      <w:pPr>
        <w:pStyle w:val="Default"/>
        <w:spacing w:after="32"/>
        <w:ind w:left="1440" w:firstLine="720"/>
        <w:rPr>
          <w:sz w:val="23"/>
          <w:szCs w:val="23"/>
        </w:rPr>
      </w:pPr>
      <w:r>
        <w:rPr>
          <w:sz w:val="23"/>
          <w:szCs w:val="23"/>
        </w:rPr>
        <w:t xml:space="preserve"> Secretary (2 years) </w:t>
      </w:r>
    </w:p>
    <w:p w:rsidR="00F33DCC" w:rsidRDefault="00F33DCC" w:rsidP="00F33DCC">
      <w:pPr>
        <w:pStyle w:val="Default"/>
        <w:spacing w:after="32"/>
        <w:ind w:left="1440" w:firstLine="720"/>
        <w:rPr>
          <w:sz w:val="23"/>
          <w:szCs w:val="23"/>
        </w:rPr>
      </w:pPr>
      <w:r>
        <w:rPr>
          <w:sz w:val="23"/>
          <w:szCs w:val="23"/>
        </w:rPr>
        <w:t xml:space="preserve">Committee member (2 years) </w:t>
      </w:r>
    </w:p>
    <w:p w:rsidR="00F33DCC" w:rsidRDefault="00F33DCC" w:rsidP="00F33DCC">
      <w:pPr>
        <w:pStyle w:val="Default"/>
        <w:spacing w:after="32"/>
        <w:ind w:left="1440" w:firstLine="720"/>
        <w:rPr>
          <w:sz w:val="23"/>
          <w:szCs w:val="23"/>
        </w:rPr>
      </w:pPr>
      <w:r>
        <w:rPr>
          <w:sz w:val="23"/>
          <w:szCs w:val="23"/>
        </w:rPr>
        <w:t xml:space="preserve"> Committee member (2 years) </w:t>
      </w:r>
    </w:p>
    <w:p w:rsidR="00F33DCC" w:rsidRDefault="00F33DCC" w:rsidP="00F33DCC">
      <w:pPr>
        <w:pStyle w:val="Default"/>
        <w:spacing w:after="32"/>
        <w:ind w:left="1440" w:firstLine="720"/>
        <w:rPr>
          <w:sz w:val="23"/>
          <w:szCs w:val="23"/>
        </w:rPr>
      </w:pPr>
      <w:r>
        <w:rPr>
          <w:sz w:val="23"/>
          <w:szCs w:val="23"/>
        </w:rPr>
        <w:t xml:space="preserve"> Committee member (2 years) </w:t>
      </w:r>
    </w:p>
    <w:p w:rsidR="00932D56" w:rsidRDefault="00932D56" w:rsidP="00932D56">
      <w:pPr>
        <w:pStyle w:val="Default"/>
        <w:spacing w:after="32"/>
        <w:ind w:left="1440" w:firstLine="720"/>
        <w:rPr>
          <w:sz w:val="23"/>
          <w:szCs w:val="23"/>
        </w:rPr>
      </w:pPr>
      <w:r>
        <w:rPr>
          <w:sz w:val="23"/>
          <w:szCs w:val="23"/>
        </w:rPr>
        <w:t xml:space="preserve">Committee member (2 years) </w:t>
      </w:r>
    </w:p>
    <w:p w:rsidR="00F33DCC" w:rsidRDefault="00F33DCC" w:rsidP="00F33DCC">
      <w:pPr>
        <w:pStyle w:val="Default"/>
        <w:rPr>
          <w:sz w:val="23"/>
          <w:szCs w:val="23"/>
        </w:rPr>
      </w:pPr>
    </w:p>
    <w:p w:rsidR="00F33DCC" w:rsidRDefault="00F33DCC" w:rsidP="00F33DCC">
      <w:pPr>
        <w:pStyle w:val="Default"/>
        <w:spacing w:after="37"/>
        <w:ind w:left="720" w:firstLine="720"/>
        <w:rPr>
          <w:sz w:val="23"/>
          <w:szCs w:val="23"/>
        </w:rPr>
      </w:pPr>
      <w:r>
        <w:rPr>
          <w:sz w:val="23"/>
          <w:szCs w:val="23"/>
        </w:rPr>
        <w:t xml:space="preserve"> Thank previous members stepping down </w:t>
      </w:r>
    </w:p>
    <w:p w:rsidR="00B119FE" w:rsidRDefault="00F33DCC" w:rsidP="004F22CF">
      <w:pPr>
        <w:pStyle w:val="Default"/>
        <w:ind w:left="720" w:firstLine="720"/>
        <w:rPr>
          <w:sz w:val="23"/>
          <w:szCs w:val="23"/>
        </w:rPr>
      </w:pPr>
      <w:r>
        <w:rPr>
          <w:sz w:val="23"/>
          <w:szCs w:val="23"/>
        </w:rPr>
        <w:t xml:space="preserve"> Welcome new members to the committee </w:t>
      </w:r>
    </w:p>
    <w:p w:rsidR="001C3953" w:rsidRDefault="001C3953" w:rsidP="004F22CF">
      <w:pPr>
        <w:pStyle w:val="Default"/>
        <w:ind w:left="720" w:firstLine="720"/>
        <w:rPr>
          <w:sz w:val="23"/>
          <w:szCs w:val="23"/>
        </w:rPr>
      </w:pPr>
    </w:p>
    <w:p w:rsidR="001C3953" w:rsidRPr="001C3953" w:rsidRDefault="001C3953" w:rsidP="001C3953">
      <w:pPr>
        <w:pStyle w:val="Default"/>
        <w:rPr>
          <w:sz w:val="23"/>
          <w:szCs w:val="23"/>
        </w:rPr>
      </w:pPr>
      <w:r>
        <w:rPr>
          <w:sz w:val="23"/>
          <w:szCs w:val="23"/>
        </w:rPr>
        <w:t>11.25 – 11.30</w:t>
      </w:r>
      <w:r>
        <w:rPr>
          <w:sz w:val="23"/>
          <w:szCs w:val="23"/>
        </w:rPr>
        <w:tab/>
      </w:r>
      <w:r>
        <w:rPr>
          <w:b/>
          <w:sz w:val="23"/>
          <w:szCs w:val="23"/>
        </w:rPr>
        <w:t xml:space="preserve">Give the Gift of Reading </w:t>
      </w:r>
      <w:r>
        <w:rPr>
          <w:sz w:val="23"/>
          <w:szCs w:val="23"/>
        </w:rPr>
        <w:t>– Daina Pocius – City of Playford</w:t>
      </w:r>
    </w:p>
    <w:p w:rsidR="00F33DCC" w:rsidRPr="00F33DCC" w:rsidRDefault="00F33DCC">
      <w:pPr>
        <w:spacing w:after="0"/>
        <w:jc w:val="both"/>
        <w:rPr>
          <w:rFonts w:asciiTheme="minorHAnsi" w:hAnsiTheme="minorHAnsi" w:cs="Arial"/>
          <w:b/>
        </w:rPr>
      </w:pPr>
    </w:p>
    <w:p w:rsidR="004F22CF" w:rsidRPr="00727C41" w:rsidRDefault="00727C41" w:rsidP="00727C41">
      <w:pPr>
        <w:spacing w:after="0"/>
        <w:ind w:left="1440" w:hanging="1440"/>
        <w:jc w:val="both"/>
        <w:rPr>
          <w:rFonts w:asciiTheme="minorHAnsi" w:hAnsiTheme="minorHAnsi" w:cs="Arial"/>
        </w:rPr>
      </w:pPr>
      <w:r w:rsidRPr="00727C41">
        <w:rPr>
          <w:rFonts w:asciiTheme="minorHAnsi" w:hAnsiTheme="minorHAnsi" w:cs="Arial"/>
        </w:rPr>
        <w:t>11.30 – 12.30</w:t>
      </w:r>
      <w:r w:rsidR="00F33DCC" w:rsidRPr="00727C41">
        <w:rPr>
          <w:rFonts w:asciiTheme="minorHAnsi" w:hAnsiTheme="minorHAnsi" w:cs="Arial"/>
        </w:rPr>
        <w:tab/>
      </w:r>
      <w:r w:rsidRPr="00B26585">
        <w:rPr>
          <w:rFonts w:asciiTheme="minorHAnsi" w:hAnsiTheme="minorHAnsi" w:cs="Arial"/>
          <w:b/>
        </w:rPr>
        <w:t>Future of the South Australian Public Library Network</w:t>
      </w:r>
      <w:r>
        <w:rPr>
          <w:rFonts w:asciiTheme="minorHAnsi" w:hAnsiTheme="minorHAnsi" w:cs="Arial"/>
        </w:rPr>
        <w:t xml:space="preserve"> – Project update/report by Leanne Muffet (</w:t>
      </w:r>
      <w:r>
        <w:rPr>
          <w:rFonts w:asciiTheme="minorHAnsi" w:hAnsiTheme="minorHAnsi" w:cs="Arial"/>
          <w:i/>
        </w:rPr>
        <w:t xml:space="preserve">Strategic Matters) </w:t>
      </w:r>
      <w:r>
        <w:rPr>
          <w:rFonts w:asciiTheme="minorHAnsi" w:hAnsiTheme="minorHAnsi" w:cs="Arial"/>
        </w:rPr>
        <w:t>and consultant team members</w:t>
      </w:r>
    </w:p>
    <w:p w:rsidR="00F33DCC" w:rsidRDefault="00F33DCC" w:rsidP="008D320E">
      <w:pPr>
        <w:spacing w:after="0"/>
        <w:ind w:left="1440" w:hanging="1440"/>
        <w:jc w:val="both"/>
        <w:rPr>
          <w:rFonts w:asciiTheme="minorHAnsi" w:hAnsiTheme="minorHAnsi" w:cs="Arial"/>
          <w:b/>
        </w:rPr>
      </w:pPr>
    </w:p>
    <w:p w:rsidR="00B26585" w:rsidRPr="00B26585" w:rsidRDefault="00B26585" w:rsidP="00B26585">
      <w:pPr>
        <w:spacing w:after="0"/>
        <w:rPr>
          <w:rFonts w:asciiTheme="minorHAnsi" w:hAnsiTheme="minorHAnsi" w:cs="Arial"/>
        </w:rPr>
      </w:pPr>
      <w:r>
        <w:rPr>
          <w:rFonts w:asciiTheme="minorHAnsi" w:hAnsiTheme="minorHAnsi" w:cs="Arial"/>
        </w:rPr>
        <w:lastRenderedPageBreak/>
        <w:t xml:space="preserve">*Public Libraries SA would like to thank our partners for the November Quarterly  - </w:t>
      </w:r>
      <w:r w:rsidRPr="00932D56">
        <w:rPr>
          <w:rFonts w:asciiTheme="minorHAnsi" w:hAnsiTheme="minorHAnsi" w:cs="Arial"/>
          <w:b/>
        </w:rPr>
        <w:t>Wavesound</w:t>
      </w:r>
      <w:r>
        <w:rPr>
          <w:rFonts w:asciiTheme="minorHAnsi" w:hAnsiTheme="minorHAnsi" w:cs="Arial"/>
        </w:rPr>
        <w:t xml:space="preserve"> and </w:t>
      </w:r>
      <w:r w:rsidRPr="00932D56">
        <w:rPr>
          <w:rFonts w:asciiTheme="minorHAnsi" w:hAnsiTheme="minorHAnsi" w:cs="Arial"/>
          <w:b/>
        </w:rPr>
        <w:t>3M</w:t>
      </w:r>
      <w:r>
        <w:rPr>
          <w:rFonts w:asciiTheme="minorHAnsi" w:hAnsiTheme="minorHAnsi" w:cs="Arial"/>
        </w:rPr>
        <w:t>.  Please take the opportunity to speak to them during the breaks to learn more about their services and products which can enhance the service you provide to your community.</w:t>
      </w:r>
    </w:p>
    <w:p w:rsidR="00B26585" w:rsidRDefault="00B26585" w:rsidP="008D320E">
      <w:pPr>
        <w:spacing w:after="0"/>
        <w:ind w:left="1440" w:hanging="1440"/>
        <w:jc w:val="both"/>
        <w:rPr>
          <w:rFonts w:asciiTheme="minorHAnsi" w:hAnsiTheme="minorHAnsi" w:cs="Arial"/>
          <w:b/>
        </w:rPr>
      </w:pPr>
    </w:p>
    <w:p w:rsidR="00727C41" w:rsidRDefault="00727C41" w:rsidP="008D320E">
      <w:pPr>
        <w:spacing w:after="0"/>
        <w:ind w:left="1440" w:hanging="1440"/>
        <w:jc w:val="both"/>
        <w:rPr>
          <w:rFonts w:asciiTheme="minorHAnsi" w:hAnsiTheme="minorHAnsi" w:cs="Arial"/>
        </w:rPr>
      </w:pPr>
      <w:r>
        <w:rPr>
          <w:rFonts w:asciiTheme="minorHAnsi" w:hAnsiTheme="minorHAnsi" w:cs="Arial"/>
        </w:rPr>
        <w:t>12.30</w:t>
      </w:r>
      <w:r w:rsidR="00932D56">
        <w:rPr>
          <w:rFonts w:asciiTheme="minorHAnsi" w:hAnsiTheme="minorHAnsi" w:cs="Arial"/>
        </w:rPr>
        <w:t xml:space="preserve"> – 12.</w:t>
      </w:r>
      <w:r>
        <w:rPr>
          <w:rFonts w:asciiTheme="minorHAnsi" w:hAnsiTheme="minorHAnsi" w:cs="Arial"/>
        </w:rPr>
        <w:t>50</w:t>
      </w:r>
      <w:r>
        <w:rPr>
          <w:rFonts w:asciiTheme="minorHAnsi" w:hAnsiTheme="minorHAnsi" w:cs="Arial"/>
        </w:rPr>
        <w:tab/>
      </w:r>
      <w:r w:rsidRPr="00B26585">
        <w:rPr>
          <w:rFonts w:asciiTheme="minorHAnsi" w:hAnsiTheme="minorHAnsi" w:cs="Arial"/>
          <w:b/>
        </w:rPr>
        <w:t>Alan Smith, Director State Library of South Australia</w:t>
      </w:r>
      <w:r>
        <w:rPr>
          <w:rFonts w:asciiTheme="minorHAnsi" w:hAnsiTheme="minorHAnsi" w:cs="Arial"/>
        </w:rPr>
        <w:t xml:space="preserve"> presents </w:t>
      </w:r>
      <w:r w:rsidRPr="00B26585">
        <w:rPr>
          <w:rFonts w:asciiTheme="minorHAnsi" w:hAnsiTheme="minorHAnsi" w:cs="Arial"/>
          <w:i/>
        </w:rPr>
        <w:t>“Illuminart</w:t>
      </w:r>
      <w:r>
        <w:rPr>
          <w:rFonts w:asciiTheme="minorHAnsi" w:hAnsiTheme="minorHAnsi" w:cs="Arial"/>
        </w:rPr>
        <w:t xml:space="preserve">” – as recently presented at the ALIA Conference </w:t>
      </w:r>
    </w:p>
    <w:p w:rsidR="00727C41" w:rsidRDefault="00727C41" w:rsidP="008D320E">
      <w:pPr>
        <w:spacing w:after="0"/>
        <w:ind w:left="1440" w:hanging="1440"/>
        <w:jc w:val="both"/>
        <w:rPr>
          <w:rFonts w:asciiTheme="minorHAnsi" w:hAnsiTheme="minorHAnsi" w:cs="Arial"/>
        </w:rPr>
      </w:pPr>
    </w:p>
    <w:p w:rsidR="00F33DCC" w:rsidRPr="00F33DCC" w:rsidRDefault="00727C41" w:rsidP="008D320E">
      <w:pPr>
        <w:spacing w:after="0"/>
        <w:ind w:left="1440" w:hanging="1440"/>
        <w:jc w:val="both"/>
        <w:rPr>
          <w:rFonts w:asciiTheme="minorHAnsi" w:hAnsiTheme="minorHAnsi" w:cs="Arial"/>
          <w:b/>
        </w:rPr>
      </w:pPr>
      <w:r>
        <w:rPr>
          <w:rFonts w:asciiTheme="minorHAnsi" w:hAnsiTheme="minorHAnsi" w:cs="Arial"/>
        </w:rPr>
        <w:t>12.50 -1.00</w:t>
      </w:r>
      <w:r w:rsidR="00F33DCC">
        <w:rPr>
          <w:rFonts w:asciiTheme="minorHAnsi" w:hAnsiTheme="minorHAnsi" w:cs="Arial"/>
          <w:b/>
        </w:rPr>
        <w:tab/>
      </w:r>
      <w:r w:rsidR="00F33DCC" w:rsidRPr="00B26585">
        <w:rPr>
          <w:rFonts w:asciiTheme="minorHAnsi" w:hAnsiTheme="minorHAnsi" w:cs="Arial"/>
          <w:b/>
        </w:rPr>
        <w:t xml:space="preserve">Sponsors </w:t>
      </w:r>
      <w:r w:rsidR="00944D0E" w:rsidRPr="00B26585">
        <w:rPr>
          <w:rFonts w:asciiTheme="minorHAnsi" w:hAnsiTheme="minorHAnsi" w:cs="Arial"/>
          <w:b/>
        </w:rPr>
        <w:t>presentation</w:t>
      </w:r>
      <w:r w:rsidR="00B26585">
        <w:rPr>
          <w:rFonts w:asciiTheme="minorHAnsi" w:hAnsiTheme="minorHAnsi" w:cs="Arial"/>
          <w:b/>
        </w:rPr>
        <w:t>*</w:t>
      </w:r>
    </w:p>
    <w:p w:rsidR="00F33DCC" w:rsidRDefault="00F33DCC" w:rsidP="008B310E">
      <w:pPr>
        <w:spacing w:after="0"/>
        <w:ind w:left="1440" w:hanging="1440"/>
        <w:jc w:val="both"/>
        <w:rPr>
          <w:rFonts w:asciiTheme="minorHAnsi" w:hAnsiTheme="minorHAnsi" w:cs="Arial"/>
        </w:rPr>
      </w:pPr>
    </w:p>
    <w:p w:rsidR="00B119FE" w:rsidRPr="008B310E" w:rsidRDefault="00727C41" w:rsidP="008B310E">
      <w:pPr>
        <w:spacing w:after="0"/>
        <w:ind w:left="1440" w:hanging="1440"/>
        <w:jc w:val="both"/>
        <w:rPr>
          <w:rFonts w:asciiTheme="minorHAnsi" w:hAnsiTheme="minorHAnsi" w:cs="Arial"/>
          <w:color w:val="404040"/>
        </w:rPr>
      </w:pPr>
      <w:r>
        <w:rPr>
          <w:rFonts w:asciiTheme="minorHAnsi" w:hAnsiTheme="minorHAnsi" w:cs="Arial"/>
        </w:rPr>
        <w:t>1.00 – 1.45</w:t>
      </w:r>
      <w:r w:rsidR="007B0654" w:rsidRPr="0012010D">
        <w:rPr>
          <w:rFonts w:asciiTheme="minorHAnsi" w:hAnsiTheme="minorHAnsi" w:cs="Arial"/>
        </w:rPr>
        <w:tab/>
      </w:r>
      <w:r w:rsidR="00F33DCC">
        <w:rPr>
          <w:rFonts w:asciiTheme="minorHAnsi" w:hAnsiTheme="minorHAnsi" w:cs="Arial"/>
          <w:b/>
        </w:rPr>
        <w:t>Lunch</w:t>
      </w:r>
      <w:r w:rsidR="00FD5C6F" w:rsidRPr="0012010D">
        <w:rPr>
          <w:rFonts w:asciiTheme="minorHAnsi" w:hAnsiTheme="minorHAnsi" w:cs="Arial"/>
        </w:rPr>
        <w:tab/>
      </w:r>
      <w:r>
        <w:rPr>
          <w:rFonts w:asciiTheme="minorHAnsi" w:hAnsiTheme="minorHAnsi" w:cs="Arial"/>
        </w:rPr>
        <w:t>(sponsored)</w:t>
      </w:r>
    </w:p>
    <w:p w:rsidR="008B310E" w:rsidRDefault="008B310E" w:rsidP="00727C41">
      <w:pPr>
        <w:spacing w:after="0"/>
        <w:jc w:val="both"/>
        <w:rPr>
          <w:rFonts w:asciiTheme="minorHAnsi" w:hAnsiTheme="minorHAnsi" w:cs="Arial"/>
        </w:rPr>
      </w:pPr>
    </w:p>
    <w:p w:rsidR="008B310E" w:rsidRDefault="008B310E" w:rsidP="008B310E">
      <w:pPr>
        <w:spacing w:after="0"/>
        <w:ind w:left="1440" w:hanging="1440"/>
        <w:jc w:val="both"/>
        <w:rPr>
          <w:rFonts w:asciiTheme="minorHAnsi" w:hAnsiTheme="minorHAnsi" w:cs="Arial"/>
        </w:rPr>
      </w:pPr>
    </w:p>
    <w:p w:rsidR="008B310E" w:rsidRDefault="00727C41" w:rsidP="008B310E">
      <w:pPr>
        <w:spacing w:after="0"/>
        <w:ind w:left="1440" w:hanging="1440"/>
        <w:jc w:val="both"/>
        <w:rPr>
          <w:rFonts w:asciiTheme="minorHAnsi" w:hAnsiTheme="minorHAnsi" w:cs="Arial"/>
        </w:rPr>
      </w:pPr>
      <w:r>
        <w:rPr>
          <w:rFonts w:asciiTheme="minorHAnsi" w:hAnsiTheme="minorHAnsi" w:cs="Arial"/>
        </w:rPr>
        <w:t>1.45 – 2.45</w:t>
      </w:r>
      <w:r w:rsidR="008B310E">
        <w:rPr>
          <w:rFonts w:asciiTheme="minorHAnsi" w:hAnsiTheme="minorHAnsi" w:cs="Arial"/>
        </w:rPr>
        <w:tab/>
      </w:r>
      <w:r w:rsidR="008B310E" w:rsidRPr="00944D0E">
        <w:rPr>
          <w:rFonts w:asciiTheme="minorHAnsi" w:hAnsiTheme="minorHAnsi" w:cs="Arial"/>
          <w:b/>
        </w:rPr>
        <w:t xml:space="preserve"> </w:t>
      </w:r>
      <w:r w:rsidR="00944D0E" w:rsidRPr="00944D0E">
        <w:rPr>
          <w:rFonts w:asciiTheme="minorHAnsi" w:hAnsiTheme="minorHAnsi" w:cs="Arial"/>
          <w:b/>
        </w:rPr>
        <w:t>Guest Speaker</w:t>
      </w:r>
      <w:r w:rsidR="00944D0E">
        <w:rPr>
          <w:rFonts w:asciiTheme="minorHAnsi" w:hAnsiTheme="minorHAnsi" w:cs="Arial"/>
        </w:rPr>
        <w:t xml:space="preserve"> </w:t>
      </w:r>
      <w:r w:rsidR="00944D0E" w:rsidRPr="00B26585">
        <w:rPr>
          <w:rFonts w:asciiTheme="minorHAnsi" w:hAnsiTheme="minorHAnsi" w:cs="Arial"/>
          <w:b/>
        </w:rPr>
        <w:t>– Ruth Ornholt</w:t>
      </w:r>
    </w:p>
    <w:p w:rsidR="00944D0E" w:rsidRPr="00D471AE" w:rsidRDefault="00944D0E" w:rsidP="00944D0E">
      <w:pPr>
        <w:rPr>
          <w:i/>
        </w:rPr>
      </w:pPr>
      <w:r>
        <w:rPr>
          <w:rFonts w:asciiTheme="minorHAnsi" w:hAnsiTheme="minorHAnsi" w:cs="Arial"/>
        </w:rPr>
        <w:tab/>
      </w:r>
      <w:r w:rsidRPr="00D471AE">
        <w:rPr>
          <w:i/>
        </w:rPr>
        <w:t>Ruth Ornholt lives and works in Bergen, Norway. Since 2001 she has been head of the County Library at Hordaland County Council. Her academic background includes studies at the University of Bergen, the Norwegian Academy of Librarianship and the University College of Oslo. She has been working in all the fields of Norwegian public library service, in addition to the oil industry. In 1994, when she started to work for the Hordaland County Library, it became her responsibility to run the library ship.</w:t>
      </w:r>
    </w:p>
    <w:p w:rsidR="00944D0E" w:rsidRPr="00D471AE" w:rsidRDefault="00944D0E" w:rsidP="00944D0E">
      <w:pPr>
        <w:rPr>
          <w:i/>
        </w:rPr>
      </w:pPr>
      <w:r w:rsidRPr="00D471AE">
        <w:rPr>
          <w:i/>
        </w:rPr>
        <w:t>From the start of her career Ruth has been an active member of the Norwegian Library Association, also as a chair of the Mobile Library Group for many years. Her IFLA engagement goes back to 2001, when she joined the Round Table of Mobile Libraries.</w:t>
      </w:r>
    </w:p>
    <w:p w:rsidR="00944D0E" w:rsidRPr="00D471AE" w:rsidRDefault="00944D0E" w:rsidP="00944D0E">
      <w:pPr>
        <w:rPr>
          <w:i/>
        </w:rPr>
      </w:pPr>
      <w:r w:rsidRPr="00D471AE">
        <w:rPr>
          <w:i/>
        </w:rPr>
        <w:t>In 2005, when the IFLA Conference was arranged in Oslo, she headed both a pre-conference and the organization of Nordic Mobile Festival of that year. She has been a member for the IFLA Public Library Section since 2005. From 2013 she is a member of the Management and Marketing Section.</w:t>
      </w:r>
    </w:p>
    <w:p w:rsidR="00727C41" w:rsidRPr="00D30496" w:rsidRDefault="00727C41" w:rsidP="00727C41">
      <w:pPr>
        <w:spacing w:after="0"/>
        <w:ind w:left="1440" w:hanging="1440"/>
        <w:rPr>
          <w:rFonts w:asciiTheme="minorHAnsi" w:hAnsiTheme="minorHAnsi" w:cs="Arial"/>
        </w:rPr>
      </w:pPr>
      <w:r w:rsidRPr="00B26585">
        <w:rPr>
          <w:rFonts w:asciiTheme="minorHAnsi" w:hAnsiTheme="minorHAnsi" w:cs="Arial"/>
        </w:rPr>
        <w:t>2.45 – 3.30</w:t>
      </w:r>
      <w:r w:rsidRPr="00B26585">
        <w:rPr>
          <w:rFonts w:asciiTheme="minorHAnsi" w:hAnsiTheme="minorHAnsi" w:cs="Arial"/>
        </w:rPr>
        <w:tab/>
      </w:r>
      <w:r w:rsidRPr="00B26585">
        <w:rPr>
          <w:rFonts w:asciiTheme="minorHAnsi" w:hAnsiTheme="minorHAnsi" w:cs="Arial"/>
          <w:b/>
        </w:rPr>
        <w:t>Geoff Strempel, Associate Director of Public Library Services</w:t>
      </w:r>
      <w:r w:rsidRPr="00B26585">
        <w:rPr>
          <w:rFonts w:asciiTheme="minorHAnsi" w:hAnsiTheme="minorHAnsi" w:cs="Arial"/>
        </w:rPr>
        <w:t xml:space="preserve"> presents</w:t>
      </w:r>
      <w:r w:rsidR="00B26585">
        <w:rPr>
          <w:rFonts w:asciiTheme="minorHAnsi" w:hAnsiTheme="minorHAnsi" w:cs="Arial"/>
        </w:rPr>
        <w:t xml:space="preserve"> “</w:t>
      </w:r>
      <w:r w:rsidR="00D30496">
        <w:rPr>
          <w:rFonts w:asciiTheme="minorHAnsi" w:hAnsiTheme="minorHAnsi" w:cs="Arial"/>
          <w:i/>
        </w:rPr>
        <w:t xml:space="preserve">An International Perspective . </w:t>
      </w:r>
      <w:r w:rsidR="00D30496">
        <w:rPr>
          <w:rFonts w:asciiTheme="minorHAnsi" w:hAnsiTheme="minorHAnsi" w:cs="Arial"/>
        </w:rPr>
        <w:t>Having recently attended and presented at IFLA Geoff will speak of his experiences.</w:t>
      </w:r>
    </w:p>
    <w:p w:rsidR="00727C41" w:rsidRDefault="00727C41" w:rsidP="00727C41">
      <w:pPr>
        <w:spacing w:after="0"/>
        <w:ind w:left="1440" w:hanging="1440"/>
        <w:rPr>
          <w:rFonts w:asciiTheme="minorHAnsi" w:hAnsiTheme="minorHAnsi" w:cs="Arial"/>
          <w:highlight w:val="yellow"/>
        </w:rPr>
      </w:pPr>
    </w:p>
    <w:p w:rsidR="00727C41" w:rsidRPr="00CF2BED" w:rsidRDefault="00727C41" w:rsidP="00727C41">
      <w:pPr>
        <w:spacing w:after="0"/>
        <w:ind w:left="1440" w:hanging="1440"/>
        <w:rPr>
          <w:rFonts w:asciiTheme="minorHAnsi" w:hAnsiTheme="minorHAnsi" w:cs="Arial"/>
        </w:rPr>
      </w:pPr>
      <w:r w:rsidRPr="00CF2BED">
        <w:rPr>
          <w:rFonts w:asciiTheme="minorHAnsi" w:hAnsiTheme="minorHAnsi" w:cs="Arial"/>
        </w:rPr>
        <w:t>3.30 – 4.00</w:t>
      </w:r>
      <w:r w:rsidRPr="00CF2BED">
        <w:rPr>
          <w:rFonts w:asciiTheme="minorHAnsi" w:hAnsiTheme="minorHAnsi" w:cs="Arial"/>
        </w:rPr>
        <w:tab/>
      </w:r>
      <w:r w:rsidRPr="00CF2BED">
        <w:rPr>
          <w:rFonts w:asciiTheme="minorHAnsi" w:hAnsiTheme="minorHAnsi" w:cs="Arial"/>
          <w:b/>
        </w:rPr>
        <w:t>PLS reports</w:t>
      </w:r>
    </w:p>
    <w:p w:rsidR="00727C41" w:rsidRDefault="00D30496" w:rsidP="00727C41">
      <w:pPr>
        <w:spacing w:after="0"/>
        <w:ind w:left="1440" w:hanging="1440"/>
        <w:rPr>
          <w:rFonts w:asciiTheme="minorHAnsi" w:hAnsiTheme="minorHAnsi" w:cs="Arial"/>
        </w:rPr>
      </w:pPr>
      <w:r>
        <w:rPr>
          <w:rFonts w:asciiTheme="minorHAnsi" w:hAnsiTheme="minorHAnsi" w:cs="Arial"/>
        </w:rPr>
        <w:tab/>
        <w:t>Including :</w:t>
      </w:r>
      <w:r>
        <w:rPr>
          <w:rFonts w:asciiTheme="minorHAnsi" w:hAnsiTheme="minorHAnsi" w:cs="Arial"/>
        </w:rPr>
        <w:tab/>
      </w:r>
      <w:r w:rsidR="00CF2BED" w:rsidRPr="00CF2BED">
        <w:rPr>
          <w:rFonts w:asciiTheme="minorHAnsi" w:hAnsiTheme="minorHAnsi" w:cs="Arial"/>
        </w:rPr>
        <w:t>Network ICT</w:t>
      </w:r>
    </w:p>
    <w:p w:rsidR="00CF2BED" w:rsidRPr="00CF2BED" w:rsidRDefault="00D30496" w:rsidP="00CF2BED">
      <w:pPr>
        <w:spacing w:after="0"/>
        <w:ind w:left="1440" w:hanging="144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00CF2BED" w:rsidRPr="00CF2BED">
        <w:rPr>
          <w:rFonts w:asciiTheme="minorHAnsi" w:hAnsiTheme="minorHAnsi" w:cs="Arial"/>
        </w:rPr>
        <w:t>LMS User Group</w:t>
      </w:r>
    </w:p>
    <w:p w:rsidR="00727C41" w:rsidRPr="00CF2BED" w:rsidRDefault="00D30496" w:rsidP="00727C41">
      <w:pPr>
        <w:spacing w:after="0"/>
        <w:ind w:left="1440" w:hanging="144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00727C41" w:rsidRPr="00CF2BED">
        <w:rPr>
          <w:rFonts w:asciiTheme="minorHAnsi" w:hAnsiTheme="minorHAnsi" w:cs="Arial"/>
        </w:rPr>
        <w:t>SCL</w:t>
      </w:r>
    </w:p>
    <w:p w:rsidR="00727C41" w:rsidRPr="00CF2BED" w:rsidRDefault="00D30496" w:rsidP="00727C41">
      <w:pPr>
        <w:spacing w:after="0"/>
        <w:ind w:left="1440" w:hanging="144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00727C41" w:rsidRPr="00CF2BED">
        <w:rPr>
          <w:rFonts w:asciiTheme="minorHAnsi" w:hAnsiTheme="minorHAnsi" w:cs="Arial"/>
        </w:rPr>
        <w:t>Procurement Project</w:t>
      </w:r>
    </w:p>
    <w:p w:rsidR="00727C41" w:rsidRPr="00CF2BED" w:rsidRDefault="00727C41" w:rsidP="00727C41">
      <w:pPr>
        <w:spacing w:after="0"/>
        <w:ind w:left="1440" w:hanging="1440"/>
        <w:rPr>
          <w:rFonts w:asciiTheme="minorHAnsi" w:hAnsiTheme="minorHAnsi" w:cs="Arial"/>
        </w:rPr>
      </w:pPr>
    </w:p>
    <w:p w:rsidR="001C6123" w:rsidRDefault="00B26585" w:rsidP="00944D0E">
      <w:pPr>
        <w:spacing w:after="0"/>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rsidR="001C6123" w:rsidRDefault="00944D0E" w:rsidP="001C6123">
      <w:pPr>
        <w:spacing w:after="0"/>
        <w:rPr>
          <w:rFonts w:asciiTheme="minorHAnsi" w:hAnsiTheme="minorHAnsi" w:cs="Arial"/>
          <w:b/>
        </w:rPr>
      </w:pPr>
      <w:r>
        <w:rPr>
          <w:rFonts w:asciiTheme="minorHAnsi" w:hAnsiTheme="minorHAnsi" w:cs="Arial"/>
        </w:rPr>
        <w:t>4.00</w:t>
      </w:r>
      <w:r w:rsidR="00932D56">
        <w:rPr>
          <w:rFonts w:asciiTheme="minorHAnsi" w:hAnsiTheme="minorHAnsi" w:cs="Arial"/>
        </w:rPr>
        <w:t>pm</w:t>
      </w:r>
      <w:r w:rsidR="00932D56">
        <w:rPr>
          <w:rFonts w:asciiTheme="minorHAnsi" w:hAnsiTheme="minorHAnsi" w:cs="Arial"/>
        </w:rPr>
        <w:tab/>
      </w:r>
      <w:r w:rsidR="00932D56">
        <w:rPr>
          <w:rFonts w:asciiTheme="minorHAnsi" w:hAnsiTheme="minorHAnsi" w:cs="Arial"/>
        </w:rPr>
        <w:tab/>
        <w:t>Meeting close</w:t>
      </w:r>
    </w:p>
    <w:p w:rsidR="001B7848" w:rsidRPr="0012010D" w:rsidRDefault="001B7848">
      <w:pPr>
        <w:spacing w:after="0"/>
        <w:jc w:val="both"/>
        <w:rPr>
          <w:rFonts w:asciiTheme="minorHAnsi" w:hAnsiTheme="minorHAnsi" w:cs="Arial"/>
        </w:rPr>
      </w:pPr>
    </w:p>
    <w:p w:rsidR="009C3565" w:rsidRDefault="00932D56" w:rsidP="00944D0E">
      <w:pPr>
        <w:spacing w:after="0" w:line="240" w:lineRule="auto"/>
        <w:ind w:left="1440" w:hanging="1440"/>
        <w:jc w:val="both"/>
        <w:rPr>
          <w:rFonts w:asciiTheme="minorHAnsi" w:hAnsiTheme="minorHAnsi" w:cs="Arial"/>
        </w:rPr>
      </w:pPr>
      <w:r>
        <w:rPr>
          <w:rFonts w:asciiTheme="minorHAnsi" w:hAnsiTheme="minorHAnsi" w:cs="Arial"/>
        </w:rPr>
        <w:t>4.0</w:t>
      </w:r>
      <w:r w:rsidR="00944D0E">
        <w:rPr>
          <w:rFonts w:asciiTheme="minorHAnsi" w:hAnsiTheme="minorHAnsi" w:cs="Arial"/>
        </w:rPr>
        <w:t>0 – 6.00</w:t>
      </w:r>
      <w:r w:rsidR="00944D0E">
        <w:rPr>
          <w:rFonts w:asciiTheme="minorHAnsi" w:hAnsiTheme="minorHAnsi" w:cs="Arial"/>
        </w:rPr>
        <w:tab/>
        <w:t>Time to freshen up, put on the glad rags and get ready to party!!</w:t>
      </w:r>
    </w:p>
    <w:p w:rsidR="00944D0E" w:rsidRPr="0012010D" w:rsidRDefault="00944D0E" w:rsidP="00944D0E">
      <w:pPr>
        <w:spacing w:after="0" w:line="240" w:lineRule="auto"/>
        <w:ind w:left="1440" w:hanging="1440"/>
        <w:jc w:val="both"/>
        <w:rPr>
          <w:rFonts w:asciiTheme="minorHAnsi" w:hAnsiTheme="minorHAnsi" w:cs="Arial"/>
        </w:rPr>
      </w:pPr>
    </w:p>
    <w:p w:rsidR="00F22449" w:rsidRDefault="00944D0E">
      <w:pPr>
        <w:spacing w:after="0"/>
        <w:ind w:left="1440" w:hanging="1440"/>
        <w:jc w:val="both"/>
        <w:rPr>
          <w:rFonts w:asciiTheme="minorHAnsi" w:hAnsiTheme="minorHAnsi" w:cs="Arial"/>
        </w:rPr>
      </w:pPr>
      <w:r>
        <w:rPr>
          <w:rFonts w:asciiTheme="minorHAnsi" w:hAnsiTheme="minorHAnsi" w:cs="Arial"/>
        </w:rPr>
        <w:t xml:space="preserve">6pm – 10pm </w:t>
      </w:r>
      <w:r>
        <w:rPr>
          <w:rFonts w:asciiTheme="minorHAnsi" w:hAnsiTheme="minorHAnsi" w:cs="Arial"/>
        </w:rPr>
        <w:tab/>
        <w:t>One Card Celebration – Mortlock Library</w:t>
      </w:r>
    </w:p>
    <w:p w:rsidR="00944D0E" w:rsidRDefault="00944D0E">
      <w:pPr>
        <w:spacing w:after="0"/>
        <w:ind w:left="1440" w:hanging="1440"/>
        <w:jc w:val="both"/>
        <w:rPr>
          <w:rFonts w:asciiTheme="minorHAnsi" w:hAnsiTheme="minorHAnsi" w:cs="Arial"/>
        </w:rPr>
      </w:pPr>
    </w:p>
    <w:p w:rsidR="00944D0E" w:rsidRDefault="00944D0E">
      <w:pPr>
        <w:spacing w:after="0"/>
        <w:ind w:left="1440" w:hanging="1440"/>
        <w:jc w:val="both"/>
        <w:rPr>
          <w:rFonts w:asciiTheme="minorHAnsi" w:hAnsiTheme="minorHAnsi" w:cs="Arial"/>
        </w:rPr>
      </w:pPr>
    </w:p>
    <w:p w:rsidR="00944D0E" w:rsidRDefault="00944D0E">
      <w:pPr>
        <w:spacing w:after="0"/>
        <w:ind w:left="1440" w:hanging="1440"/>
        <w:jc w:val="both"/>
        <w:rPr>
          <w:rFonts w:asciiTheme="minorHAnsi" w:hAnsiTheme="minorHAnsi" w:cs="Arial"/>
        </w:rPr>
      </w:pPr>
    </w:p>
    <w:p w:rsidR="00944D0E" w:rsidRDefault="00944D0E">
      <w:pPr>
        <w:spacing w:after="0"/>
        <w:ind w:left="1440" w:hanging="1440"/>
        <w:jc w:val="both"/>
        <w:rPr>
          <w:rFonts w:asciiTheme="minorHAnsi" w:hAnsiTheme="minorHAnsi" w:cs="Arial"/>
        </w:rPr>
      </w:pPr>
    </w:p>
    <w:p w:rsidR="001B7848" w:rsidRDefault="001B7848" w:rsidP="001B7848">
      <w:pPr>
        <w:spacing w:after="0"/>
        <w:rPr>
          <w:rFonts w:asciiTheme="minorHAnsi" w:hAnsiTheme="minorHAnsi" w:cs="Arial"/>
        </w:rPr>
      </w:pPr>
    </w:p>
    <w:p w:rsidR="00F22449" w:rsidRPr="009C3565" w:rsidRDefault="00F22449" w:rsidP="001B7848">
      <w:pPr>
        <w:spacing w:after="0"/>
        <w:ind w:hanging="22"/>
        <w:rPr>
          <w:rFonts w:asciiTheme="minorHAnsi" w:hAnsiTheme="minorHAnsi" w:cs="Arial"/>
          <w:b/>
          <w:i/>
        </w:rPr>
      </w:pPr>
    </w:p>
    <w:sectPr w:rsidR="00F22449" w:rsidRPr="009C3565" w:rsidSect="001B7848">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90" w:rsidRDefault="00EC6C90" w:rsidP="00715A24">
      <w:pPr>
        <w:spacing w:after="0" w:line="240" w:lineRule="auto"/>
      </w:pPr>
      <w:r>
        <w:separator/>
      </w:r>
    </w:p>
  </w:endnote>
  <w:endnote w:type="continuationSeparator" w:id="0">
    <w:p w:rsidR="00EC6C90" w:rsidRDefault="00EC6C90" w:rsidP="00715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90" w:rsidRDefault="00EC6C90" w:rsidP="00715A24">
      <w:pPr>
        <w:spacing w:after="0" w:line="240" w:lineRule="auto"/>
      </w:pPr>
      <w:r>
        <w:separator/>
      </w:r>
    </w:p>
  </w:footnote>
  <w:footnote w:type="continuationSeparator" w:id="0">
    <w:p w:rsidR="00EC6C90" w:rsidRDefault="00EC6C90" w:rsidP="00715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4" w:rsidRDefault="00715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820"/>
    <w:multiLevelType w:val="hybridMultilevel"/>
    <w:tmpl w:val="888CFF8C"/>
    <w:lvl w:ilvl="0" w:tplc="DB70D630">
      <w:start w:val="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FB1DDB"/>
    <w:multiLevelType w:val="hybridMultilevel"/>
    <w:tmpl w:val="3F3EC146"/>
    <w:lvl w:ilvl="0" w:tplc="DEAE3686">
      <w:start w:val="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212A7D"/>
    <w:multiLevelType w:val="hybridMultilevel"/>
    <w:tmpl w:val="57C8E7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2D7B0352"/>
    <w:multiLevelType w:val="hybridMultilevel"/>
    <w:tmpl w:val="3516E7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304913A0"/>
    <w:multiLevelType w:val="hybridMultilevel"/>
    <w:tmpl w:val="122093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447614E2"/>
    <w:multiLevelType w:val="hybridMultilevel"/>
    <w:tmpl w:val="C908E8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5A5E120C"/>
    <w:multiLevelType w:val="hybridMultilevel"/>
    <w:tmpl w:val="EDA0C6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630E630E"/>
    <w:multiLevelType w:val="hybridMultilevel"/>
    <w:tmpl w:val="9A6A673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6AB02DCF"/>
    <w:multiLevelType w:val="hybridMultilevel"/>
    <w:tmpl w:val="21F627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7B1F355A"/>
    <w:multiLevelType w:val="hybridMultilevel"/>
    <w:tmpl w:val="00E81F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7B831EE0"/>
    <w:multiLevelType w:val="hybridMultilevel"/>
    <w:tmpl w:val="CA1C33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9"/>
  </w:num>
  <w:num w:numId="6">
    <w:abstractNumId w:val="6"/>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useFELayout/>
  </w:compat>
  <w:rsids>
    <w:rsidRoot w:val="00A00F66"/>
    <w:rsid w:val="0003130C"/>
    <w:rsid w:val="000A2619"/>
    <w:rsid w:val="000F1C7F"/>
    <w:rsid w:val="00115073"/>
    <w:rsid w:val="0012010D"/>
    <w:rsid w:val="00175F57"/>
    <w:rsid w:val="00176DFD"/>
    <w:rsid w:val="001B7848"/>
    <w:rsid w:val="001C3953"/>
    <w:rsid w:val="001C6123"/>
    <w:rsid w:val="001F5A2A"/>
    <w:rsid w:val="00233A4F"/>
    <w:rsid w:val="00256FB8"/>
    <w:rsid w:val="00281E83"/>
    <w:rsid w:val="002E52C1"/>
    <w:rsid w:val="00320544"/>
    <w:rsid w:val="0034799E"/>
    <w:rsid w:val="0036360B"/>
    <w:rsid w:val="003651D1"/>
    <w:rsid w:val="00392DAD"/>
    <w:rsid w:val="003C2533"/>
    <w:rsid w:val="004317CC"/>
    <w:rsid w:val="00434931"/>
    <w:rsid w:val="004C0128"/>
    <w:rsid w:val="004F22CF"/>
    <w:rsid w:val="004F5536"/>
    <w:rsid w:val="0067499F"/>
    <w:rsid w:val="006919DC"/>
    <w:rsid w:val="006B358D"/>
    <w:rsid w:val="006E6027"/>
    <w:rsid w:val="00706DFF"/>
    <w:rsid w:val="00715A24"/>
    <w:rsid w:val="00727C41"/>
    <w:rsid w:val="007B0654"/>
    <w:rsid w:val="008451EB"/>
    <w:rsid w:val="008B310E"/>
    <w:rsid w:val="008B7E99"/>
    <w:rsid w:val="008D320E"/>
    <w:rsid w:val="008E2F25"/>
    <w:rsid w:val="00932D56"/>
    <w:rsid w:val="00944D0E"/>
    <w:rsid w:val="009A3F8F"/>
    <w:rsid w:val="009C3565"/>
    <w:rsid w:val="009C5992"/>
    <w:rsid w:val="00A00F66"/>
    <w:rsid w:val="00A41D08"/>
    <w:rsid w:val="00A53C73"/>
    <w:rsid w:val="00A637F6"/>
    <w:rsid w:val="00B05AA4"/>
    <w:rsid w:val="00B119FE"/>
    <w:rsid w:val="00B20766"/>
    <w:rsid w:val="00B26585"/>
    <w:rsid w:val="00B275D4"/>
    <w:rsid w:val="00B36E97"/>
    <w:rsid w:val="00B86C17"/>
    <w:rsid w:val="00BA752B"/>
    <w:rsid w:val="00BF0589"/>
    <w:rsid w:val="00C00B23"/>
    <w:rsid w:val="00C11ED2"/>
    <w:rsid w:val="00CF2BED"/>
    <w:rsid w:val="00D2152F"/>
    <w:rsid w:val="00D30496"/>
    <w:rsid w:val="00D471AE"/>
    <w:rsid w:val="00D74680"/>
    <w:rsid w:val="00DE34ED"/>
    <w:rsid w:val="00E26DF4"/>
    <w:rsid w:val="00E96634"/>
    <w:rsid w:val="00EC6C90"/>
    <w:rsid w:val="00F22449"/>
    <w:rsid w:val="00F33DCC"/>
    <w:rsid w:val="00F76A6B"/>
    <w:rsid w:val="00F94FAC"/>
    <w:rsid w:val="00FD5C6F"/>
    <w:rsid w:val="00FE18EF"/>
    <w:rsid w:val="00FF4D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4F"/>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3A4F"/>
    <w:rPr>
      <w:rFonts w:ascii="Times New Roman" w:hAnsi="Times New Roman" w:cs="Times New Roman"/>
      <w:color w:val="0000FF"/>
      <w:u w:val="single"/>
    </w:rPr>
  </w:style>
  <w:style w:type="paragraph" w:styleId="BalloonText">
    <w:name w:val="Balloon Text"/>
    <w:basedOn w:val="Normal"/>
    <w:link w:val="BalloonTextChar"/>
    <w:uiPriority w:val="99"/>
    <w:rsid w:val="0023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3A4F"/>
    <w:rPr>
      <w:rFonts w:ascii="Tahoma" w:hAnsi="Tahoma" w:cs="Tahoma"/>
      <w:sz w:val="16"/>
      <w:szCs w:val="16"/>
    </w:rPr>
  </w:style>
  <w:style w:type="paragraph" w:styleId="ListParagraph">
    <w:name w:val="List Paragraph"/>
    <w:basedOn w:val="Normal"/>
    <w:uiPriority w:val="34"/>
    <w:qFormat/>
    <w:rsid w:val="00B275D4"/>
    <w:pPr>
      <w:ind w:left="720"/>
      <w:contextualSpacing/>
    </w:pPr>
  </w:style>
  <w:style w:type="character" w:styleId="Strong">
    <w:name w:val="Strong"/>
    <w:basedOn w:val="DefaultParagraphFont"/>
    <w:uiPriority w:val="22"/>
    <w:qFormat/>
    <w:rsid w:val="00B275D4"/>
    <w:rPr>
      <w:b/>
      <w:bCs/>
    </w:rPr>
  </w:style>
  <w:style w:type="paragraph" w:customStyle="1" w:styleId="Default">
    <w:name w:val="Default"/>
    <w:rsid w:val="00F33DC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715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5A24"/>
    <w:rPr>
      <w:rFonts w:ascii="Calibri" w:hAnsi="Calibri" w:cs="Calibri"/>
      <w:lang w:eastAsia="en-US"/>
    </w:rPr>
  </w:style>
  <w:style w:type="paragraph" w:styleId="Footer">
    <w:name w:val="footer"/>
    <w:basedOn w:val="Normal"/>
    <w:link w:val="FooterChar"/>
    <w:uiPriority w:val="99"/>
    <w:semiHidden/>
    <w:unhideWhenUsed/>
    <w:rsid w:val="00715A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A24"/>
    <w:rPr>
      <w:rFonts w:ascii="Calibri" w:hAnsi="Calibri"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B275D4"/>
    <w:pPr>
      <w:ind w:left="720"/>
      <w:contextualSpacing/>
    </w:pPr>
  </w:style>
  <w:style w:type="character" w:styleId="Strong">
    <w:name w:val="Strong"/>
    <w:basedOn w:val="DefaultParagraphFont"/>
    <w:uiPriority w:val="22"/>
    <w:qFormat/>
    <w:rsid w:val="00B275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6392-A9C3-4687-9577-E945A218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Libraries SA</vt:lpstr>
    </vt:vector>
  </TitlesOfParts>
  <Company>WRC_WORK</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Libraries SA</dc:title>
  <dc:creator>WRC</dc:creator>
  <cp:lastModifiedBy>Spurling</cp:lastModifiedBy>
  <cp:revision>2</cp:revision>
  <cp:lastPrinted>2014-09-01T05:46:00Z</cp:lastPrinted>
  <dcterms:created xsi:type="dcterms:W3CDTF">2014-11-13T23:08:00Z</dcterms:created>
  <dcterms:modified xsi:type="dcterms:W3CDTF">2014-11-13T23:08:00Z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